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0"/>
          <w:sz w:val="13"/>
          <w:szCs w:val="13"/>
          <w:u w:val="none"/>
          <w:lang w:val="en-US" w:eastAsia="zh-CN" w:bidi="ar"/>
        </w:rPr>
      </w:pPr>
      <w:bookmarkStart w:id="0" w:name="_GoBack"/>
      <w:bookmarkEnd w:id="0"/>
      <w:r>
        <w:rPr>
          <w:rFonts w:ascii="Times New Roman" w:hAnsi="Times New Roman"/>
          <w:b/>
          <w:color w:val="000000"/>
          <w:kern w:val="0"/>
          <w:sz w:val="20"/>
          <w:szCs w:val="20"/>
          <w:lang w:bidi="ar"/>
        </w:rPr>
        <w:t>Table S3</w:t>
      </w:r>
      <w:r>
        <w:rPr>
          <w:rFonts w:ascii="Times New Roman" w:hAnsi="Times New Roman"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Paralogs,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K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vertAlign w:val="subscript"/>
          <w:lang w:bidi="ar"/>
        </w:rPr>
        <w:t>a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, K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vertAlign w:val="subscript"/>
          <w:lang w:bidi="ar"/>
        </w:rPr>
        <w:t>s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,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 and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K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vertAlign w:val="subscript"/>
          <w:lang w:bidi="ar"/>
        </w:rPr>
        <w:t>a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/K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vertAlign w:val="subscript"/>
          <w:lang w:bidi="ar"/>
        </w:rPr>
        <w:t>s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 of SR genes in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Populus trichocarpa, Arabidopsis thaliana, Vitis vinifera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, and </w:t>
      </w:r>
      <w:r>
        <w:rPr>
          <w:rFonts w:hint="eastAsia" w:ascii="Times New Roman" w:hAnsi="Times New Roman"/>
          <w:i/>
          <w:iCs/>
          <w:color w:val="000000"/>
          <w:kern w:val="0"/>
          <w:sz w:val="20"/>
          <w:szCs w:val="20"/>
          <w:lang w:bidi="ar"/>
        </w:rPr>
        <w:t>Carica papaya</w:t>
      </w:r>
    </w:p>
    <w:tbl>
      <w:tblPr>
        <w:tblStyle w:val="2"/>
        <w:tblW w:w="7672" w:type="dxa"/>
        <w:tblInd w:w="194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1080"/>
        <w:gridCol w:w="1515"/>
        <w:gridCol w:w="1515"/>
        <w:gridCol w:w="1133"/>
        <w:gridCol w:w="15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Seq1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Seq2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</w:t>
            </w:r>
            <w:r>
              <w:rPr>
                <w:rStyle w:val="4"/>
                <w:rFonts w:hint="default" w:ascii="Times New Roman" w:hAnsi="Times New Roman" w:cs="Times New Roman"/>
                <w:sz w:val="13"/>
                <w:szCs w:val="13"/>
                <w:lang w:val="en-US" w:eastAsia="zh-CN" w:bidi="ar"/>
              </w:rPr>
              <w:t>a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</w:t>
            </w:r>
            <w:r>
              <w:rPr>
                <w:rStyle w:val="4"/>
                <w:rFonts w:hint="default" w:ascii="Times New Roman" w:hAnsi="Times New Roman" w:cs="Times New Roman"/>
                <w:sz w:val="13"/>
                <w:szCs w:val="13"/>
                <w:lang w:val="en-US" w:eastAsia="zh-CN" w:bidi="ar"/>
              </w:rPr>
              <w:t>s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K</w:t>
            </w:r>
            <w:r>
              <w:rPr>
                <w:rStyle w:val="4"/>
                <w:rFonts w:hint="default" w:ascii="Times New Roman" w:hAnsi="Times New Roman" w:cs="Times New Roman"/>
                <w:sz w:val="13"/>
                <w:szCs w:val="13"/>
                <w:lang w:val="en-US" w:eastAsia="zh-CN" w:bidi="ar"/>
              </w:rPr>
              <w:t>a</w:t>
            </w:r>
            <w:r>
              <w:rPr>
                <w:rStyle w:val="5"/>
                <w:rFonts w:hint="default" w:ascii="Times New Roman" w:hAnsi="Times New Roman" w:cs="Times New Roman"/>
                <w:sz w:val="13"/>
                <w:szCs w:val="13"/>
                <w:lang w:val="en-US" w:eastAsia="zh-CN" w:bidi="ar"/>
              </w:rPr>
              <w:t>/K</w:t>
            </w:r>
            <w:r>
              <w:rPr>
                <w:rStyle w:val="4"/>
                <w:rFonts w:hint="default" w:ascii="Times New Roman" w:hAnsi="Times New Roman" w:cs="Times New Roman"/>
                <w:sz w:val="13"/>
                <w:szCs w:val="13"/>
                <w:lang w:val="en-US" w:eastAsia="zh-CN" w:bidi="ar"/>
              </w:rPr>
              <w:t>s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Duplicated categories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PtRSZ20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0.208080046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2.096454395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0.099253314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0.399589078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2.919366896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0.136875251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0.254264639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1.638359815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0.155194626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0.828628896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4.969541459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0.16674152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0.332210964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1.895218159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0.175289036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PtSC31a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0.293683087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1.657037086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0.177233865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0.592558731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3.223610514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0.183818339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0.03454961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0.170646883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0.202462591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PtSCL31a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0.549540304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2.633157686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0.208700112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0.71554654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3.361403977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0.212871331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0.227660743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0.969636086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0.234789882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0.48473784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2.033472718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0.238379318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0.255138521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1.020960413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0.249900503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0.500733666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1.972938822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0.253800909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PtSR34b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0.174334458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0.515475971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0.33820094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PtRS2Z34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0.901933909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2.499585286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0.360833421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PtRS2Z33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0.862259791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1.989148592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0.43348184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0.006940478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0.015544598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0.446488071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1.029381062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2.081376028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0.494567559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0.418983234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0.318378343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0.337547228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0.40473934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0.450266855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PtSCL31a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0.474389136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0.168010723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1.788805938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0.093923393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0.217536703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2.012412052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0.108097496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0.236255681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1.883827719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0.125412573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0.024017098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0.016186913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1.483735558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PtRSZ22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0.01455179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0.262094574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0.055521143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PtRS2Z33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PtRS2Z34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0.015408862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0.268363841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0.057417804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0.197438893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1.317723881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0.149833281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0.189602558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1.179011103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0.160814904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0.201694432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1.248834234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0.161506168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0.241453182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1.471871147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0.164045054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0.171017783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1.032183019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0.165685522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0.165944312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0.935067708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0.177467697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0.285019461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1.299447408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0.219338974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0.399627915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1.738730876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0.229838856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PtSR34c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0.239606869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1.023531483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0.234098191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PtSC31a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0.070513484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0.299519503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0.235422012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0.261937148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1.090948005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0.240100487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0.070171735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0.263214674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0.26659507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0.078422974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0.277292536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0.282816749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PtRS29b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0.074797755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0.260299899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0.287352226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0.073758813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0.247805263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0.29764829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PtSCL29b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0.101041798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0.320405649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0.315355858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PtSR34a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0.111938397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0.32830617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0.340957335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PtSCL29c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0.193454017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0.449350728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0.43051898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PtSCL31a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0.101385164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0.224918143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0.450764724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PtRS29a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0.177171877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0.384417817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0.460883626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AtRSZ22a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AtRSZ22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0.055886528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0.647274499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0.08634131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AtRS2Z33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AtRS2Z32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0.126226977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0.813045524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0.155252041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AtRS31a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0.132705243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1.040787374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0.127504663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AtSR34b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0.137774779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0.668121444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0.20621218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AtSCL30a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0.147273892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0.642117637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0.229356559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0.150361552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0.826065959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0.182021242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0.273558417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2.806472485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0.097474113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AtRSZ21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AtRSZ22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0.322591429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2.934899088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0.10991568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0.348948228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0.34908887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AtRS31a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0.364867694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AtSCL30a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0.565239826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2.307921352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0.24491295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0.577990555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AtRSZ22a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0.627536985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2.537941459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0.247262199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AtRSZ22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0.639179976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1.914554066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0.333853187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AtSCL30a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0.644645445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1.960773538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0.328770984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0.649534076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2.942050996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0.220775941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0.820356327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2.194635908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0.373800649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AtRS2Z33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AtSR34b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0.827812353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0.844230721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AtRS2Z32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AtSR34b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0.856543526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AtSCL28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AtSC35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0.857584571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VvRS26a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0.359196258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2.396576866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0.14987888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VvRS2Z30a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VvRS2Z30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0.265479975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2.028175052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0.130895987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VvRS2Z30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VvRS2Z30a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0.108794267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1.687750802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0.064461097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VvRSZ20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VvRSZ21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0.11060341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1.706200171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0.064824405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VvRSZ21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0.753707897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1.709922131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0.440784924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VvSC30a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0.145737641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0.955545725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0.152517706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VvSCL29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0.569923612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4.936865035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0.115442413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0.960771309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0.512965226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1.875388811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0.273524734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VvSCL41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0.646051363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1.500725631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0.430492656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VvRS2Z30a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0.962930941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2.089952224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0.46074304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0.280852767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2.718088083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0.103327324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0.321229951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1.433339178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0.224113005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VvRSZ20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0.697189904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VvSR35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0.168995477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0.946221553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0.178600325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whole-genome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CpSR35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CpSR31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0.156701404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1.372958413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0.114134123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CpSCL35a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0.206521382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1.8307469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0.112807173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0.576449843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2.484941504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0.231977229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CpSCL35a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0.578990127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1.994846419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0.290242959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0.844525021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NaN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dispersed duplication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CpSCL29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CpSC30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0.971941227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2.061041652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0.471577674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transposed duplication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 xml:space="preserve">For genes with different transcripts, 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</w:rPr>
        <w:t xml:space="preserve">the primary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  <w:t>transcript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</w:rPr>
        <w:t xml:space="preserve"> specified by phytozome and grape genome database 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  <w:lang w:val="en-US" w:eastAsia="zh-CN"/>
        </w:rPr>
        <w:t>was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</w:rPr>
        <w:t xml:space="preserve"> selected</w:t>
      </w:r>
      <w:r>
        <w:rPr>
          <w:rFonts w:hint="eastAsia" w:ascii="Times New Roman" w:hAnsi="Times New Roman" w:cs="Times New Roman"/>
          <w:color w:val="000000"/>
          <w:sz w:val="20"/>
          <w:szCs w:val="20"/>
          <w:highlight w:val="none"/>
          <w:lang w:val="en-US" w:eastAsia="zh-CN"/>
        </w:rPr>
        <w:t>.</w:t>
      </w:r>
    </w:p>
    <w:p>
      <w:pP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p>
      <w:pPr>
        <w:rPr>
          <w:rFonts w:hint="eastAsia" w:ascii="Times New Roman" w:hAnsi="Times New Roman"/>
          <w:color w:val="000000"/>
          <w:kern w:val="0"/>
          <w:sz w:val="20"/>
          <w:szCs w:val="20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D43DA"/>
    <w:rsid w:val="045E2BC7"/>
    <w:rsid w:val="183B24C7"/>
    <w:rsid w:val="18F23B8E"/>
    <w:rsid w:val="20E27016"/>
    <w:rsid w:val="24427F92"/>
    <w:rsid w:val="280A0418"/>
    <w:rsid w:val="309431B9"/>
    <w:rsid w:val="3FC4737D"/>
    <w:rsid w:val="43CC51CD"/>
    <w:rsid w:val="45504380"/>
    <w:rsid w:val="48CD71E0"/>
    <w:rsid w:val="617A3149"/>
    <w:rsid w:val="663411F1"/>
    <w:rsid w:val="6A4B3071"/>
    <w:rsid w:val="6A817D0E"/>
    <w:rsid w:val="77E8701D"/>
    <w:rsid w:val="7EEA335E"/>
    <w:rsid w:val="7F341126"/>
    <w:rsid w:val="7F72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i/>
      <w:color w:val="000000"/>
      <w:sz w:val="24"/>
      <w:szCs w:val="24"/>
      <w:u w:val="none"/>
      <w:vertAlign w:val="subscript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i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『萵scener灬y』</cp:lastModifiedBy>
  <dcterms:modified xsi:type="dcterms:W3CDTF">2019-10-28T15:28:58Z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